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884352">
              <w:rPr>
                <w:b/>
                <w:bCs/>
                <w:szCs w:val="20"/>
              </w:rPr>
              <w:t>Plant</w:t>
            </w:r>
            <w:proofErr w:type="spellEnd"/>
            <w:r w:rsidR="00884352">
              <w:rPr>
                <w:b/>
                <w:bCs/>
                <w:szCs w:val="20"/>
              </w:rPr>
              <w:t xml:space="preserve"> </w:t>
            </w:r>
            <w:proofErr w:type="spellStart"/>
            <w:r w:rsidR="00884352">
              <w:rPr>
                <w:b/>
                <w:bCs/>
                <w:szCs w:val="20"/>
              </w:rPr>
              <w:t>Physiology</w:t>
            </w:r>
            <w:proofErr w:type="spellEnd"/>
            <w:r w:rsidR="009E30F2">
              <w:rPr>
                <w:b/>
                <w:bCs/>
                <w:szCs w:val="20"/>
              </w:rPr>
              <w:t xml:space="preserve"> </w:t>
            </w:r>
            <w:proofErr w:type="spellStart"/>
            <w:r w:rsidR="009E30F2">
              <w:rPr>
                <w:b/>
                <w:bCs/>
                <w:szCs w:val="20"/>
              </w:rPr>
              <w:t>Laboratory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51350B">
              <w:rPr>
                <w:lang w:val="en-GB"/>
              </w:rPr>
              <w:t xml:space="preserve"> </w:t>
            </w:r>
            <w:r w:rsidR="009E30F2">
              <w:rPr>
                <w:lang w:val="en-GB"/>
              </w:rPr>
              <w:t>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E30F2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9E30F2">
              <w:rPr>
                <w:rStyle w:val="Szvegtrzs2Char"/>
                <w:b w:val="0"/>
                <w:lang w:val="en-GB"/>
              </w:rPr>
              <w:t>3</w:t>
            </w:r>
            <w:r w:rsidR="009E30F2"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="009E30F2" w:rsidRPr="004E203A">
              <w:rPr>
                <w:b/>
                <w:bCs/>
                <w:lang w:val="en-GB"/>
              </w:rPr>
              <w:t xml:space="preserve"> </w:t>
            </w:r>
            <w:r w:rsidR="009E30F2"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9E30F2">
              <w:rPr>
                <w:bCs/>
                <w:lang w:val="en-GB"/>
              </w:rPr>
              <w:t>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F23806" w:rsidRDefault="009E30F2" w:rsidP="00F2380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Plant Physiology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E30F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E34DA">
              <w:rPr>
                <w:lang w:val="en-GB"/>
              </w:rPr>
            </w:r>
            <w:r w:rsidR="00FE34DA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="009E30F2">
              <w:rPr>
                <w:lang w:val="en-GB"/>
              </w:rPr>
              <w:t>fall semester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1350B">
              <w:rPr>
                <w:lang w:val="en-GB"/>
              </w:rPr>
              <w:t xml:space="preserve"> </w:t>
            </w:r>
            <w:r w:rsidR="009E30F2">
              <w:rPr>
                <w:lang w:val="en-GB"/>
              </w:rPr>
              <w:t>24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9E30F2" w:rsidP="009E30F2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Marianna </w:t>
            </w:r>
            <w:proofErr w:type="spellStart"/>
            <w:r>
              <w:rPr>
                <w:lang w:val="en-GB"/>
              </w:rPr>
              <w:t>Kocsis</w:t>
            </w:r>
            <w:proofErr w:type="spellEnd"/>
            <w:r>
              <w:rPr>
                <w:lang w:val="en-GB"/>
              </w:rPr>
              <w:t xml:space="preserve"> PhD (</w:t>
            </w:r>
            <w:r w:rsidRPr="004E203A">
              <w:rPr>
                <w:lang w:val="en-GB"/>
              </w:rPr>
              <w:t xml:space="preserve">Faculty of Science, Institute of </w:t>
            </w:r>
            <w:r>
              <w:rPr>
                <w:lang w:val="en-GB"/>
              </w:rPr>
              <w:t>Biology</w:t>
            </w:r>
            <w:r w:rsidRPr="004E203A">
              <w:rPr>
                <w:lang w:val="en-GB"/>
              </w:rPr>
              <w:t>, Department of</w:t>
            </w:r>
            <w:r>
              <w:rPr>
                <w:lang w:val="en-GB"/>
              </w:rPr>
              <w:t xml:space="preserve"> Plant Biology)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E30F2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Marianna </w:t>
            </w:r>
            <w:proofErr w:type="spellStart"/>
            <w:r>
              <w:rPr>
                <w:lang w:val="en-GB"/>
              </w:rPr>
              <w:t>Kocsis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E30F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AD431C" w:rsidRDefault="00AD431C" w:rsidP="00AD431C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The main </w:t>
            </w:r>
            <w:proofErr w:type="spellStart"/>
            <w:r>
              <w:rPr>
                <w:bCs/>
                <w:szCs w:val="20"/>
              </w:rPr>
              <w:t>o</w:t>
            </w:r>
            <w:r w:rsidRPr="003A63FB">
              <w:rPr>
                <w:bCs/>
                <w:szCs w:val="20"/>
              </w:rPr>
              <w:t>bjectives</w:t>
            </w:r>
            <w:proofErr w:type="spellEnd"/>
            <w:r>
              <w:rPr>
                <w:bCs/>
                <w:szCs w:val="20"/>
              </w:rPr>
              <w:t xml:space="preserve"> of </w:t>
            </w:r>
            <w:proofErr w:type="spellStart"/>
            <w:r>
              <w:rPr>
                <w:bCs/>
                <w:szCs w:val="20"/>
              </w:rPr>
              <w:t>the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course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are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to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perform</w:t>
            </w:r>
            <w:proofErr w:type="spellEnd"/>
            <w:r w:rsidRPr="003A63FB">
              <w:rPr>
                <w:bCs/>
                <w:szCs w:val="20"/>
              </w:rPr>
              <w:t xml:space="preserve"> a series of </w:t>
            </w:r>
            <w:proofErr w:type="spellStart"/>
            <w:r w:rsidRPr="003A63FB">
              <w:rPr>
                <w:bCs/>
                <w:szCs w:val="20"/>
              </w:rPr>
              <w:t>laboratory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exercises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intended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to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familiarize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students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with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core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concepts</w:t>
            </w:r>
            <w:proofErr w:type="spellEnd"/>
            <w:r w:rsidRPr="003A63FB">
              <w:rPr>
                <w:bCs/>
                <w:szCs w:val="20"/>
              </w:rPr>
              <w:t xml:space="preserve"> and </w:t>
            </w:r>
            <w:proofErr w:type="spellStart"/>
            <w:r w:rsidRPr="003A63FB">
              <w:rPr>
                <w:bCs/>
                <w:szCs w:val="20"/>
              </w:rPr>
              <w:t>techniques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in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plant</w:t>
            </w:r>
            <w:proofErr w:type="spellEnd"/>
            <w:r w:rsidRPr="003A63FB">
              <w:rPr>
                <w:bCs/>
                <w:szCs w:val="20"/>
              </w:rPr>
              <w:t xml:space="preserve"> </w:t>
            </w:r>
            <w:proofErr w:type="spellStart"/>
            <w:r w:rsidRPr="003A63FB">
              <w:rPr>
                <w:bCs/>
                <w:szCs w:val="20"/>
              </w:rPr>
              <w:t>physiology</w:t>
            </w:r>
            <w:proofErr w:type="spellEnd"/>
            <w:r>
              <w:rPr>
                <w:bCs/>
                <w:szCs w:val="20"/>
              </w:rPr>
              <w:t xml:space="preserve">. </w:t>
            </w:r>
            <w:proofErr w:type="spellStart"/>
            <w:r w:rsidRPr="004079A8">
              <w:rPr>
                <w:bCs/>
                <w:szCs w:val="20"/>
              </w:rPr>
              <w:t>Emphasis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will</w:t>
            </w:r>
            <w:proofErr w:type="spellEnd"/>
            <w:r w:rsidRPr="004079A8">
              <w:rPr>
                <w:bCs/>
                <w:szCs w:val="20"/>
              </w:rPr>
              <w:t xml:space="preserve"> be </w:t>
            </w:r>
            <w:proofErr w:type="spellStart"/>
            <w:r w:rsidRPr="004079A8">
              <w:rPr>
                <w:bCs/>
                <w:szCs w:val="20"/>
              </w:rPr>
              <w:t>placed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on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water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relation</w:t>
            </w:r>
            <w:proofErr w:type="spellEnd"/>
            <w:r>
              <w:rPr>
                <w:bCs/>
                <w:szCs w:val="20"/>
              </w:rPr>
              <w:t xml:space="preserve"> of </w:t>
            </w:r>
            <w:proofErr w:type="spellStart"/>
            <w:r>
              <w:rPr>
                <w:bCs/>
                <w:szCs w:val="20"/>
              </w:rPr>
              <w:t>plants</w:t>
            </w:r>
            <w:proofErr w:type="spellEnd"/>
            <w:r>
              <w:rPr>
                <w:bCs/>
                <w:szCs w:val="20"/>
              </w:rPr>
              <w:t>,</w:t>
            </w:r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photosynthesis</w:t>
            </w:r>
            <w:proofErr w:type="spellEnd"/>
            <w:r w:rsidRPr="004079A8">
              <w:rPr>
                <w:bCs/>
                <w:szCs w:val="20"/>
              </w:rPr>
              <w:t>,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enzymes</w:t>
            </w:r>
            <w:proofErr w:type="spellEnd"/>
            <w:r>
              <w:rPr>
                <w:bCs/>
                <w:szCs w:val="20"/>
              </w:rPr>
              <w:t xml:space="preserve"> and </w:t>
            </w:r>
            <w:proofErr w:type="spellStart"/>
            <w:r>
              <w:rPr>
                <w:bCs/>
                <w:szCs w:val="20"/>
              </w:rPr>
              <w:t>secondary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metabolites</w:t>
            </w:r>
            <w:proofErr w:type="spellEnd"/>
            <w:r>
              <w:rPr>
                <w:bCs/>
                <w:szCs w:val="20"/>
              </w:rPr>
              <w:t>.</w:t>
            </w:r>
            <w:r w:rsidRPr="004079A8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The</w:t>
            </w:r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process</w:t>
            </w:r>
            <w:r>
              <w:rPr>
                <w:bCs/>
                <w:szCs w:val="20"/>
              </w:rPr>
              <w:t>es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will</w:t>
            </w:r>
            <w:proofErr w:type="spellEnd"/>
            <w:r>
              <w:rPr>
                <w:bCs/>
                <w:szCs w:val="20"/>
              </w:rPr>
              <w:t xml:space="preserve"> be </w:t>
            </w:r>
            <w:proofErr w:type="spellStart"/>
            <w:r>
              <w:rPr>
                <w:bCs/>
                <w:szCs w:val="20"/>
              </w:rPr>
              <w:t>examined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at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biochemical</w:t>
            </w:r>
            <w:proofErr w:type="spellEnd"/>
            <w:r w:rsidRPr="004079A8">
              <w:rPr>
                <w:bCs/>
                <w:szCs w:val="20"/>
              </w:rPr>
              <w:t xml:space="preserve">, </w:t>
            </w:r>
            <w:proofErr w:type="spellStart"/>
            <w:r w:rsidRPr="004079A8">
              <w:rPr>
                <w:bCs/>
                <w:szCs w:val="20"/>
              </w:rPr>
              <w:t>cellular</w:t>
            </w:r>
            <w:proofErr w:type="spellEnd"/>
            <w:r w:rsidRPr="004079A8">
              <w:rPr>
                <w:bCs/>
                <w:szCs w:val="20"/>
              </w:rPr>
              <w:t xml:space="preserve"> and </w:t>
            </w:r>
            <w:proofErr w:type="spellStart"/>
            <w:r w:rsidRPr="004079A8">
              <w:rPr>
                <w:bCs/>
                <w:szCs w:val="20"/>
              </w:rPr>
              <w:t>organismal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level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in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order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to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provide</w:t>
            </w:r>
            <w:proofErr w:type="spellEnd"/>
            <w:r w:rsidRPr="004079A8">
              <w:rPr>
                <w:bCs/>
                <w:szCs w:val="20"/>
              </w:rPr>
              <w:t xml:space="preserve"> a more </w:t>
            </w:r>
            <w:proofErr w:type="spellStart"/>
            <w:r w:rsidRPr="004079A8">
              <w:rPr>
                <w:bCs/>
                <w:szCs w:val="20"/>
              </w:rPr>
              <w:t>complete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understanding</w:t>
            </w:r>
            <w:proofErr w:type="spellEnd"/>
            <w:r w:rsidRPr="004079A8">
              <w:rPr>
                <w:bCs/>
                <w:szCs w:val="20"/>
              </w:rPr>
              <w:t xml:space="preserve"> of </w:t>
            </w:r>
            <w:proofErr w:type="spellStart"/>
            <w:r w:rsidRPr="004079A8">
              <w:rPr>
                <w:bCs/>
                <w:szCs w:val="20"/>
              </w:rPr>
              <w:t>the</w:t>
            </w:r>
            <w:proofErr w:type="spellEnd"/>
            <w:r w:rsidRPr="004079A8">
              <w:rPr>
                <w:bCs/>
                <w:szCs w:val="20"/>
              </w:rPr>
              <w:t xml:space="preserve"> </w:t>
            </w:r>
            <w:proofErr w:type="spellStart"/>
            <w:r w:rsidRPr="004079A8">
              <w:rPr>
                <w:bCs/>
                <w:szCs w:val="20"/>
              </w:rPr>
              <w:t>process</w:t>
            </w:r>
            <w:proofErr w:type="spellEnd"/>
            <w:r w:rsidRPr="004079A8">
              <w:rPr>
                <w:bCs/>
                <w:szCs w:val="20"/>
              </w:rPr>
              <w:t xml:space="preserve">. </w:t>
            </w:r>
          </w:p>
          <w:p w:rsidR="00666AA6" w:rsidRPr="00AD431C" w:rsidRDefault="00AD431C" w:rsidP="00AD431C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The </w:t>
            </w:r>
            <w:proofErr w:type="spellStart"/>
            <w:r>
              <w:rPr>
                <w:bCs/>
                <w:szCs w:val="20"/>
              </w:rPr>
              <w:t>exercises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in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this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course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increase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the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appreciation</w:t>
            </w:r>
            <w:proofErr w:type="spellEnd"/>
            <w:r>
              <w:rPr>
                <w:bCs/>
                <w:szCs w:val="20"/>
              </w:rPr>
              <w:t xml:space="preserve"> of </w:t>
            </w:r>
            <w:proofErr w:type="spellStart"/>
            <w:r>
              <w:rPr>
                <w:bCs/>
                <w:szCs w:val="20"/>
              </w:rPr>
              <w:t>students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for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plants</w:t>
            </w:r>
            <w:proofErr w:type="spellEnd"/>
            <w:r>
              <w:rPr>
                <w:bCs/>
                <w:szCs w:val="20"/>
              </w:rPr>
              <w:t xml:space="preserve"> and </w:t>
            </w:r>
            <w:proofErr w:type="spellStart"/>
            <w:r>
              <w:rPr>
                <w:bCs/>
                <w:szCs w:val="20"/>
              </w:rPr>
              <w:t>their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complex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nature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increase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their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understanding</w:t>
            </w:r>
            <w:proofErr w:type="spellEnd"/>
            <w:r>
              <w:rPr>
                <w:bCs/>
                <w:szCs w:val="20"/>
              </w:rPr>
              <w:t xml:space="preserve"> of </w:t>
            </w:r>
            <w:proofErr w:type="spellStart"/>
            <w:r>
              <w:rPr>
                <w:bCs/>
                <w:szCs w:val="20"/>
              </w:rPr>
              <w:t>how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plants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function</w:t>
            </w:r>
            <w:proofErr w:type="spellEnd"/>
            <w:r>
              <w:rPr>
                <w:bCs/>
                <w:szCs w:val="20"/>
              </w:rPr>
              <w:t xml:space="preserve">. The </w:t>
            </w:r>
            <w:proofErr w:type="spellStart"/>
            <w:r>
              <w:rPr>
                <w:bCs/>
                <w:szCs w:val="20"/>
              </w:rPr>
              <w:t>students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will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also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learn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basic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data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analysis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techniques</w:t>
            </w:r>
            <w:proofErr w:type="spellEnd"/>
            <w:r w:rsidRPr="00AE5D57">
              <w:rPr>
                <w:bCs/>
                <w:szCs w:val="20"/>
              </w:rPr>
              <w:t xml:space="preserve"> and </w:t>
            </w:r>
            <w:proofErr w:type="spellStart"/>
            <w:r w:rsidRPr="00AE5D57">
              <w:rPr>
                <w:bCs/>
                <w:szCs w:val="20"/>
              </w:rPr>
              <w:t>how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to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interpret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results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from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simple</w:t>
            </w:r>
            <w:proofErr w:type="spellEnd"/>
            <w:r w:rsidRPr="00AE5D57">
              <w:rPr>
                <w:bCs/>
                <w:szCs w:val="20"/>
              </w:rPr>
              <w:t xml:space="preserve"> </w:t>
            </w:r>
            <w:proofErr w:type="spellStart"/>
            <w:r w:rsidRPr="00AE5D57">
              <w:rPr>
                <w:bCs/>
                <w:szCs w:val="20"/>
              </w:rPr>
              <w:t>experiments</w:t>
            </w:r>
            <w:proofErr w:type="spellEnd"/>
            <w:r w:rsidRPr="00AE5D57">
              <w:rPr>
                <w:bCs/>
                <w:szCs w:val="20"/>
              </w:rPr>
              <w:t>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</w:t>
            </w:r>
          </w:p>
          <w:p w:rsidR="00666AA6" w:rsidRPr="00AD431C" w:rsidRDefault="00AD431C" w:rsidP="00AD431C">
            <w:pPr>
              <w:jc w:val="both"/>
              <w:rPr>
                <w:bCs/>
                <w:szCs w:val="20"/>
              </w:rPr>
            </w:pPr>
            <w:proofErr w:type="spellStart"/>
            <w:r>
              <w:rPr>
                <w:bCs/>
                <w:szCs w:val="20"/>
              </w:rPr>
              <w:t>Students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understand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the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following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content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areas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in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plant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physiology</w:t>
            </w:r>
            <w:proofErr w:type="spellEnd"/>
            <w:r w:rsidRPr="004C4232">
              <w:rPr>
                <w:bCs/>
                <w:szCs w:val="20"/>
              </w:rPr>
              <w:t xml:space="preserve">: </w:t>
            </w:r>
            <w:proofErr w:type="spellStart"/>
            <w:r w:rsidRPr="004C4232">
              <w:rPr>
                <w:bCs/>
                <w:szCs w:val="20"/>
              </w:rPr>
              <w:t>plant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water</w:t>
            </w:r>
            <w:proofErr w:type="spellEnd"/>
            <w:r w:rsidRPr="004C4232">
              <w:rPr>
                <w:bCs/>
                <w:szCs w:val="20"/>
              </w:rPr>
              <w:t xml:space="preserve"> relations; </w:t>
            </w:r>
            <w:proofErr w:type="spellStart"/>
            <w:r w:rsidRPr="004C4232">
              <w:rPr>
                <w:bCs/>
                <w:szCs w:val="20"/>
              </w:rPr>
              <w:t>plant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cell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 w:rsidRPr="004C4232">
              <w:rPr>
                <w:bCs/>
                <w:szCs w:val="20"/>
              </w:rPr>
              <w:t>structure</w:t>
            </w:r>
            <w:proofErr w:type="spellEnd"/>
            <w:r w:rsidRPr="004C4232">
              <w:rPr>
                <w:bCs/>
                <w:szCs w:val="20"/>
              </w:rPr>
              <w:t xml:space="preserve">; </w:t>
            </w:r>
            <w:proofErr w:type="spellStart"/>
            <w:r>
              <w:rPr>
                <w:bCs/>
                <w:szCs w:val="20"/>
              </w:rPr>
              <w:t>photosynthetic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processes</w:t>
            </w:r>
            <w:proofErr w:type="spellEnd"/>
            <w:r w:rsidRPr="004C4232">
              <w:rPr>
                <w:bCs/>
                <w:szCs w:val="20"/>
              </w:rPr>
              <w:t>;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enzyme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activity</w:t>
            </w:r>
            <w:proofErr w:type="spellEnd"/>
            <w:r>
              <w:rPr>
                <w:bCs/>
                <w:szCs w:val="20"/>
              </w:rPr>
              <w:t xml:space="preserve">; </w:t>
            </w:r>
            <w:proofErr w:type="spellStart"/>
            <w:r>
              <w:rPr>
                <w:bCs/>
                <w:szCs w:val="20"/>
              </w:rPr>
              <w:t>secondary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metabolites</w:t>
            </w:r>
            <w:proofErr w:type="spellEnd"/>
            <w:r>
              <w:rPr>
                <w:bCs/>
                <w:szCs w:val="20"/>
              </w:rPr>
              <w:t xml:space="preserve"> and </w:t>
            </w:r>
            <w:proofErr w:type="spellStart"/>
            <w:r>
              <w:rPr>
                <w:bCs/>
                <w:szCs w:val="20"/>
              </w:rPr>
              <w:t>the</w:t>
            </w:r>
            <w:proofErr w:type="spellEnd"/>
            <w:r w:rsidRPr="004C4232"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antioxidant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defense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systems</w:t>
            </w:r>
            <w:proofErr w:type="spellEnd"/>
            <w:r>
              <w:rPr>
                <w:bCs/>
                <w:szCs w:val="20"/>
              </w:rPr>
              <w:t xml:space="preserve">. </w:t>
            </w:r>
            <w:proofErr w:type="spellStart"/>
            <w:r>
              <w:rPr>
                <w:bCs/>
                <w:szCs w:val="20"/>
              </w:rPr>
              <w:t>They</w:t>
            </w:r>
            <w:proofErr w:type="spellEnd"/>
            <w:r w:rsidRPr="00E07CD5"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have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the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knowledge</w:t>
            </w:r>
            <w:proofErr w:type="spellEnd"/>
            <w:r>
              <w:rPr>
                <w:bCs/>
                <w:szCs w:val="20"/>
              </w:rPr>
              <w:t xml:space="preserve"> of</w:t>
            </w:r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specific</w:t>
            </w:r>
            <w:proofErr w:type="spellEnd"/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laboratory</w:t>
            </w:r>
            <w:proofErr w:type="spellEnd"/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skills</w:t>
            </w:r>
            <w:proofErr w:type="spellEnd"/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including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refractometry</w:t>
            </w:r>
            <w:proofErr w:type="spellEnd"/>
            <w:r>
              <w:rPr>
                <w:bCs/>
                <w:szCs w:val="20"/>
              </w:rPr>
              <w:t>,</w:t>
            </w:r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microscopy</w:t>
            </w:r>
            <w:proofErr w:type="spellEnd"/>
            <w:r w:rsidRPr="00E07CD5">
              <w:rPr>
                <w:bCs/>
                <w:szCs w:val="20"/>
              </w:rPr>
              <w:t xml:space="preserve">, </w:t>
            </w:r>
            <w:proofErr w:type="spellStart"/>
            <w:r w:rsidRPr="00E07CD5">
              <w:rPr>
                <w:bCs/>
                <w:szCs w:val="20"/>
              </w:rPr>
              <w:t>spectrophotometry</w:t>
            </w:r>
            <w:proofErr w:type="spellEnd"/>
            <w:r w:rsidRPr="00E07CD5"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chromatography</w:t>
            </w:r>
            <w:proofErr w:type="spellEnd"/>
            <w:r w:rsidRPr="00E07CD5">
              <w:rPr>
                <w:bCs/>
                <w:szCs w:val="20"/>
              </w:rPr>
              <w:t xml:space="preserve">. </w:t>
            </w:r>
            <w:proofErr w:type="spellStart"/>
            <w:r>
              <w:rPr>
                <w:bCs/>
                <w:szCs w:val="20"/>
              </w:rPr>
              <w:t>Students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r</w:t>
            </w:r>
            <w:r w:rsidRPr="0057192A">
              <w:rPr>
                <w:bCs/>
                <w:szCs w:val="20"/>
              </w:rPr>
              <w:t>ecognize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concepts</w:t>
            </w:r>
            <w:proofErr w:type="spellEnd"/>
            <w:r w:rsidRPr="0057192A">
              <w:rPr>
                <w:bCs/>
                <w:szCs w:val="20"/>
              </w:rPr>
              <w:t xml:space="preserve"> and </w:t>
            </w:r>
            <w:proofErr w:type="spellStart"/>
            <w:r w:rsidRPr="0057192A">
              <w:rPr>
                <w:bCs/>
                <w:szCs w:val="20"/>
              </w:rPr>
              <w:t>theories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that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explain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processes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involved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in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the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functioning</w:t>
            </w:r>
            <w:proofErr w:type="spellEnd"/>
            <w:r w:rsidRPr="0057192A">
              <w:rPr>
                <w:bCs/>
                <w:szCs w:val="20"/>
              </w:rPr>
              <w:t xml:space="preserve"> of </w:t>
            </w:r>
            <w:proofErr w:type="spellStart"/>
            <w:r w:rsidRPr="0057192A">
              <w:rPr>
                <w:bCs/>
                <w:szCs w:val="20"/>
              </w:rPr>
              <w:t>plants</w:t>
            </w:r>
            <w:proofErr w:type="spellEnd"/>
            <w:r w:rsidRPr="0057192A">
              <w:rPr>
                <w:bCs/>
                <w:szCs w:val="20"/>
              </w:rPr>
              <w:t xml:space="preserve"> and </w:t>
            </w:r>
            <w:proofErr w:type="spellStart"/>
            <w:r w:rsidRPr="0057192A">
              <w:rPr>
                <w:bCs/>
                <w:szCs w:val="20"/>
              </w:rPr>
              <w:t>relate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this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understanding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to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real-world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occurrences</w:t>
            </w:r>
            <w:proofErr w:type="spellEnd"/>
            <w:r>
              <w:rPr>
                <w:bCs/>
                <w:szCs w:val="20"/>
              </w:rPr>
              <w:t xml:space="preserve">. </w:t>
            </w:r>
            <w:proofErr w:type="spellStart"/>
            <w:r>
              <w:rPr>
                <w:bCs/>
                <w:szCs w:val="20"/>
              </w:rPr>
              <w:t>They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u</w:t>
            </w:r>
            <w:r w:rsidRPr="0057192A">
              <w:rPr>
                <w:bCs/>
                <w:szCs w:val="20"/>
              </w:rPr>
              <w:t>nderstand</w:t>
            </w:r>
            <w:proofErr w:type="spellEnd"/>
            <w:r w:rsidRPr="0057192A">
              <w:rPr>
                <w:bCs/>
                <w:szCs w:val="20"/>
              </w:rPr>
              <w:t xml:space="preserve"> and </w:t>
            </w:r>
            <w:proofErr w:type="spellStart"/>
            <w:r w:rsidRPr="0057192A">
              <w:rPr>
                <w:bCs/>
                <w:szCs w:val="20"/>
              </w:rPr>
              <w:t>evaluate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experimental</w:t>
            </w:r>
            <w:proofErr w:type="spellEnd"/>
            <w:r w:rsidRPr="0057192A">
              <w:rPr>
                <w:bCs/>
                <w:szCs w:val="20"/>
              </w:rPr>
              <w:t xml:space="preserve"> design, </w:t>
            </w:r>
            <w:proofErr w:type="spellStart"/>
            <w:r w:rsidRPr="0057192A">
              <w:rPr>
                <w:bCs/>
                <w:szCs w:val="20"/>
              </w:rPr>
              <w:t>use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common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techniques</w:t>
            </w:r>
            <w:proofErr w:type="spellEnd"/>
            <w:r w:rsidRPr="0057192A">
              <w:rPr>
                <w:bCs/>
                <w:szCs w:val="20"/>
              </w:rPr>
              <w:t xml:space="preserve"> and </w:t>
            </w:r>
            <w:proofErr w:type="spellStart"/>
            <w:r w:rsidRPr="0057192A">
              <w:rPr>
                <w:bCs/>
                <w:szCs w:val="20"/>
              </w:rPr>
              <w:t>equipment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in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physiological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studies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organize</w:t>
            </w:r>
            <w:proofErr w:type="spellEnd"/>
            <w:r>
              <w:rPr>
                <w:bCs/>
                <w:szCs w:val="20"/>
              </w:rPr>
              <w:t xml:space="preserve"> and </w:t>
            </w:r>
            <w:proofErr w:type="spellStart"/>
            <w:r>
              <w:rPr>
                <w:bCs/>
                <w:szCs w:val="20"/>
              </w:rPr>
              <w:t>record</w:t>
            </w:r>
            <w:proofErr w:type="spellEnd"/>
            <w:r w:rsidRPr="00E07CD5">
              <w:rPr>
                <w:bCs/>
                <w:szCs w:val="20"/>
              </w:rPr>
              <w:t xml:space="preserve"> </w:t>
            </w:r>
            <w:proofErr w:type="spellStart"/>
            <w:r w:rsidRPr="00E07CD5">
              <w:rPr>
                <w:bCs/>
                <w:szCs w:val="20"/>
              </w:rPr>
              <w:t>experime</w:t>
            </w:r>
            <w:r>
              <w:rPr>
                <w:bCs/>
                <w:szCs w:val="20"/>
              </w:rPr>
              <w:t>ntal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data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by</w:t>
            </w:r>
            <w:proofErr w:type="spell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keeping</w:t>
            </w:r>
            <w:proofErr w:type="spellEnd"/>
            <w:r>
              <w:rPr>
                <w:bCs/>
                <w:szCs w:val="20"/>
              </w:rPr>
              <w:t xml:space="preserve"> a </w:t>
            </w:r>
            <w:proofErr w:type="spellStart"/>
            <w:r>
              <w:rPr>
                <w:bCs/>
                <w:szCs w:val="20"/>
              </w:rPr>
              <w:t>laboratory</w:t>
            </w:r>
            <w:proofErr w:type="spellEnd"/>
            <w:r>
              <w:rPr>
                <w:bCs/>
                <w:szCs w:val="20"/>
              </w:rPr>
              <w:t xml:space="preserve"> notebook, </w:t>
            </w:r>
            <w:r w:rsidRPr="0057192A">
              <w:rPr>
                <w:bCs/>
                <w:szCs w:val="20"/>
              </w:rPr>
              <w:t xml:space="preserve">and </w:t>
            </w:r>
            <w:proofErr w:type="spellStart"/>
            <w:r w:rsidRPr="0057192A">
              <w:rPr>
                <w:bCs/>
                <w:szCs w:val="20"/>
              </w:rPr>
              <w:t>report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results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in</w:t>
            </w:r>
            <w:proofErr w:type="spellEnd"/>
            <w:r w:rsidRPr="0057192A">
              <w:rPr>
                <w:bCs/>
                <w:szCs w:val="20"/>
              </w:rPr>
              <w:t xml:space="preserve"> a </w:t>
            </w:r>
            <w:proofErr w:type="spellStart"/>
            <w:r w:rsidRPr="0057192A">
              <w:rPr>
                <w:bCs/>
                <w:szCs w:val="20"/>
              </w:rPr>
              <w:t>scientific</w:t>
            </w:r>
            <w:proofErr w:type="spellEnd"/>
            <w:r w:rsidRPr="0057192A">
              <w:rPr>
                <w:bCs/>
                <w:szCs w:val="20"/>
              </w:rPr>
              <w:t xml:space="preserve"> </w:t>
            </w:r>
            <w:proofErr w:type="spellStart"/>
            <w:r w:rsidRPr="0057192A">
              <w:rPr>
                <w:bCs/>
                <w:szCs w:val="20"/>
              </w:rPr>
              <w:t>manner</w:t>
            </w:r>
            <w:proofErr w:type="spellEnd"/>
            <w:r w:rsidRPr="0057192A">
              <w:rPr>
                <w:bCs/>
                <w:szCs w:val="2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523BA" w:rsidRPr="0080786A" w:rsidRDefault="006523B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General laboratory safety rules</w:t>
            </w:r>
          </w:p>
          <w:p w:rsidR="006523BA" w:rsidRPr="0080786A" w:rsidRDefault="006523B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Leaf water potential measurements by pressure chamber method, Stress condition survey of grapevine cultivars based on chlorophyll fluorescence measurements</w:t>
            </w:r>
          </w:p>
          <w:p w:rsidR="006523BA" w:rsidRPr="0080786A" w:rsidRDefault="006523B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 xml:space="preserve">Relative water content of plant leaves from different habitats, Actual and critical water content of a </w:t>
            </w:r>
            <w:proofErr w:type="spellStart"/>
            <w:r w:rsidRPr="0080786A">
              <w:rPr>
                <w:sz w:val="20"/>
              </w:rPr>
              <w:t>mesophytic</w:t>
            </w:r>
            <w:proofErr w:type="spellEnd"/>
            <w:r w:rsidRPr="0080786A">
              <w:rPr>
                <w:sz w:val="20"/>
              </w:rPr>
              <w:t xml:space="preserve"> plant </w:t>
            </w:r>
          </w:p>
          <w:p w:rsidR="006523BA" w:rsidRPr="0080786A" w:rsidRDefault="006523B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Measurement of osmotic pressure in plant cell, Observation of different type of plasmolysis</w:t>
            </w:r>
          </w:p>
          <w:p w:rsidR="006523BA" w:rsidRPr="0080786A" w:rsidRDefault="006523B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Hill-reaction</w:t>
            </w:r>
          </w:p>
          <w:p w:rsidR="006523BA" w:rsidRPr="0080786A" w:rsidRDefault="001D2679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Characterization of chloroplast pigments, determination of total chlorophyll content, Catalase enzyme activity</w:t>
            </w:r>
          </w:p>
          <w:p w:rsidR="006523BA" w:rsidRPr="0080786A" w:rsidRDefault="001D2679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 xml:space="preserve">Test </w:t>
            </w:r>
            <w:proofErr w:type="gramStart"/>
            <w:r w:rsidRPr="0080786A">
              <w:rPr>
                <w:sz w:val="20"/>
              </w:rPr>
              <w:t>I</w:t>
            </w:r>
            <w:proofErr w:type="gramEnd"/>
            <w:r w:rsidRPr="0080786A">
              <w:rPr>
                <w:sz w:val="20"/>
              </w:rPr>
              <w:t>.</w:t>
            </w:r>
          </w:p>
          <w:p w:rsidR="006523BA" w:rsidRPr="0080786A" w:rsidRDefault="001D2679" w:rsidP="0080786A">
            <w:pPr>
              <w:pStyle w:val="Listaszerbekezds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autoSpaceDE w:val="0"/>
              <w:ind w:left="856" w:hanging="851"/>
              <w:jc w:val="both"/>
              <w:rPr>
                <w:sz w:val="20"/>
              </w:rPr>
            </w:pPr>
            <w:r w:rsidRPr="0080786A">
              <w:rPr>
                <w:sz w:val="20"/>
              </w:rPr>
              <w:t>Identification of secondary metabolites I: alkaloids, flavonoids - anthocyanins</w:t>
            </w:r>
          </w:p>
          <w:p w:rsidR="001D2679" w:rsidRPr="0080786A" w:rsidRDefault="001D2679" w:rsidP="0080786A">
            <w:pPr>
              <w:pStyle w:val="Listaszerbekezds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autoSpaceDE w:val="0"/>
              <w:ind w:left="856" w:hanging="851"/>
              <w:jc w:val="both"/>
              <w:rPr>
                <w:sz w:val="20"/>
              </w:rPr>
            </w:pPr>
            <w:r w:rsidRPr="0080786A">
              <w:rPr>
                <w:sz w:val="20"/>
              </w:rPr>
              <w:t>Ident</w:t>
            </w:r>
            <w:r w:rsidR="005F2371">
              <w:rPr>
                <w:sz w:val="20"/>
              </w:rPr>
              <w:t>ific</w:t>
            </w:r>
            <w:r w:rsidRPr="0080786A">
              <w:rPr>
                <w:sz w:val="20"/>
              </w:rPr>
              <w:t xml:space="preserve">ation of secondary metabolites II: polyphenolics, flavonoids - </w:t>
            </w:r>
            <w:proofErr w:type="spellStart"/>
            <w:r w:rsidRPr="0080786A">
              <w:rPr>
                <w:sz w:val="20"/>
              </w:rPr>
              <w:t>flavonols</w:t>
            </w:r>
            <w:proofErr w:type="spellEnd"/>
            <w:r w:rsidRPr="0080786A">
              <w:rPr>
                <w:sz w:val="20"/>
              </w:rPr>
              <w:t>, Determination of sugar content</w:t>
            </w:r>
          </w:p>
          <w:p w:rsidR="001D2679" w:rsidRPr="0080786A" w:rsidRDefault="001D2679" w:rsidP="0080786A">
            <w:pPr>
              <w:pStyle w:val="Listaszerbekezds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autoSpaceDE w:val="0"/>
              <w:ind w:left="856" w:hanging="851"/>
              <w:jc w:val="both"/>
              <w:rPr>
                <w:sz w:val="20"/>
              </w:rPr>
            </w:pPr>
            <w:r w:rsidRPr="0080786A">
              <w:rPr>
                <w:sz w:val="20"/>
              </w:rPr>
              <w:t>Measurement of antioxidant capacity</w:t>
            </w:r>
          </w:p>
          <w:p w:rsidR="001D2679" w:rsidRPr="0080786A" w:rsidRDefault="001D2679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Germination ability of seeds, Peroxidase and polyphenol oxidase enzyme activities</w:t>
            </w:r>
          </w:p>
          <w:p w:rsidR="001D2679" w:rsidRPr="0080786A" w:rsidRDefault="001D2679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 xml:space="preserve">Measurement of ascorbic acid from fruit, Peroxidase activity with test-tube experiments </w:t>
            </w:r>
          </w:p>
          <w:p w:rsidR="001D2679" w:rsidRPr="0080786A" w:rsidRDefault="0080786A" w:rsidP="0080786A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suppressAutoHyphens w:val="0"/>
              <w:autoSpaceDN w:val="0"/>
              <w:adjustRightInd w:val="0"/>
              <w:ind w:left="856" w:hanging="851"/>
              <w:rPr>
                <w:sz w:val="20"/>
              </w:rPr>
            </w:pPr>
            <w:r w:rsidRPr="0080786A">
              <w:rPr>
                <w:sz w:val="20"/>
              </w:rPr>
              <w:t>Test II.</w:t>
            </w:r>
          </w:p>
          <w:p w:rsidR="001D2679" w:rsidRPr="004E203A" w:rsidRDefault="0080786A" w:rsidP="0080786A">
            <w:pPr>
              <w:pStyle w:val="Listaszerbekezds"/>
              <w:numPr>
                <w:ilvl w:val="0"/>
                <w:numId w:val="7"/>
              </w:numPr>
              <w:tabs>
                <w:tab w:val="clear" w:pos="1701"/>
                <w:tab w:val="num" w:pos="856"/>
              </w:tabs>
              <w:autoSpaceDE w:val="0"/>
              <w:ind w:left="856" w:hanging="851"/>
              <w:jc w:val="both"/>
            </w:pPr>
            <w:r w:rsidRPr="0080786A">
              <w:rPr>
                <w:sz w:val="20"/>
              </w:rPr>
              <w:t>Evaluation of the semester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C77274" w:rsidRDefault="00FB4EC3">
            <w:pPr>
              <w:rPr>
                <w:lang w:val="en-GB"/>
              </w:rPr>
            </w:pPr>
            <w:r>
              <w:rPr>
                <w:lang w:val="en-GB"/>
              </w:rPr>
              <w:t xml:space="preserve">Week 3-6 </w:t>
            </w:r>
            <w:r w:rsidR="00C77274">
              <w:rPr>
                <w:lang w:val="en-GB"/>
              </w:rPr>
              <w:t xml:space="preserve">Knowledge of the practical material to be performed based on </w:t>
            </w:r>
            <w:r>
              <w:rPr>
                <w:lang w:val="en-GB"/>
              </w:rPr>
              <w:t>the electronic handout</w:t>
            </w:r>
          </w:p>
          <w:p w:rsidR="00FB4EC3" w:rsidRDefault="00FB4EC3" w:rsidP="00FB4EC3">
            <w:pPr>
              <w:ind w:firstLine="5"/>
              <w:rPr>
                <w:lang w:val="en-GB"/>
              </w:rPr>
            </w:pPr>
            <w:r>
              <w:rPr>
                <w:lang w:val="en-GB"/>
              </w:rPr>
              <w:t xml:space="preserve">Week 7    </w:t>
            </w:r>
            <w:r w:rsidR="000C1D8B">
              <w:rPr>
                <w:lang w:val="en-GB"/>
              </w:rPr>
              <w:t>T</w:t>
            </w:r>
            <w:r>
              <w:rPr>
                <w:lang w:val="en-GB"/>
              </w:rPr>
              <w:t>est (knowledge of the 2-6</w:t>
            </w:r>
            <w:r w:rsidRPr="00FB4EC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weeks)</w:t>
            </w:r>
          </w:p>
          <w:p w:rsidR="00FB4EC3" w:rsidRDefault="00FB4EC3" w:rsidP="00FB4EC3">
            <w:pPr>
              <w:ind w:firstLine="5"/>
              <w:rPr>
                <w:lang w:val="en-GB"/>
              </w:rPr>
            </w:pPr>
            <w:r>
              <w:rPr>
                <w:lang w:val="en-GB"/>
              </w:rPr>
              <w:t>Week 8-11 Knowledge of the practical material to be performed based on the electronic handout</w:t>
            </w:r>
          </w:p>
          <w:p w:rsidR="00FB4EC3" w:rsidRDefault="00FB4EC3" w:rsidP="00FB4EC3">
            <w:pPr>
              <w:ind w:firstLine="5"/>
              <w:rPr>
                <w:lang w:val="en-GB"/>
              </w:rPr>
            </w:pPr>
            <w:r>
              <w:rPr>
                <w:lang w:val="en-GB"/>
              </w:rPr>
              <w:t>Week 12  Evaluated practice</w:t>
            </w:r>
          </w:p>
          <w:p w:rsidR="00FB4EC3" w:rsidRPr="004E203A" w:rsidRDefault="00FB4EC3" w:rsidP="000C1D8B">
            <w:pPr>
              <w:ind w:firstLine="5"/>
              <w:rPr>
                <w:lang w:val="en-GB"/>
              </w:rPr>
            </w:pPr>
            <w:r>
              <w:rPr>
                <w:lang w:val="en-GB"/>
              </w:rPr>
              <w:t xml:space="preserve">Week 13  </w:t>
            </w:r>
            <w:r w:rsidR="000C1D8B">
              <w:rPr>
                <w:lang w:val="en-GB"/>
              </w:rPr>
              <w:t>T</w:t>
            </w:r>
            <w:r>
              <w:rPr>
                <w:lang w:val="en-GB"/>
              </w:rPr>
              <w:t>est (knowledge of the 8-12</w:t>
            </w:r>
            <w:r w:rsidRPr="00FB4EC3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weeks)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013E83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Evaluation of the course based on:</w:t>
            </w:r>
          </w:p>
          <w:p w:rsidR="00013E83" w:rsidRPr="00013E83" w:rsidRDefault="00013E83" w:rsidP="00013E83">
            <w:pPr>
              <w:pStyle w:val="Listaszerbekezds"/>
              <w:numPr>
                <w:ilvl w:val="0"/>
                <w:numId w:val="14"/>
              </w:numPr>
              <w:rPr>
                <w:rStyle w:val="Szvegtrzs2Char"/>
                <w:b w:val="0"/>
                <w:sz w:val="20"/>
                <w:lang w:val="en-GB"/>
              </w:rPr>
            </w:pPr>
            <w:r w:rsidRPr="00013E83">
              <w:rPr>
                <w:rStyle w:val="Szvegtrzs2Char"/>
                <w:b w:val="0"/>
                <w:sz w:val="20"/>
                <w:lang w:val="en-GB"/>
              </w:rPr>
              <w:lastRenderedPageBreak/>
              <w:t>written exams (test I and II): 50%;</w:t>
            </w:r>
          </w:p>
          <w:p w:rsidR="00013E83" w:rsidRPr="00013E83" w:rsidRDefault="00013E83" w:rsidP="00013E83">
            <w:pPr>
              <w:pStyle w:val="Listaszerbekezds"/>
              <w:numPr>
                <w:ilvl w:val="0"/>
                <w:numId w:val="14"/>
              </w:numPr>
              <w:rPr>
                <w:rStyle w:val="Szvegtrzs2Char"/>
                <w:b w:val="0"/>
                <w:sz w:val="20"/>
                <w:lang w:val="en-GB"/>
              </w:rPr>
            </w:pPr>
            <w:r w:rsidRPr="00013E83">
              <w:rPr>
                <w:rStyle w:val="Szvegtrzs2Char"/>
                <w:b w:val="0"/>
                <w:sz w:val="20"/>
                <w:lang w:val="en-GB"/>
              </w:rPr>
              <w:t>laboratory notebook: 25%;</w:t>
            </w:r>
          </w:p>
          <w:p w:rsidR="00013E83" w:rsidRPr="00013E83" w:rsidRDefault="00013E83" w:rsidP="00013E83">
            <w:pPr>
              <w:pStyle w:val="Listaszerbekezds"/>
              <w:numPr>
                <w:ilvl w:val="0"/>
                <w:numId w:val="14"/>
              </w:numPr>
              <w:rPr>
                <w:rStyle w:val="Szvegtrzs2Char"/>
                <w:b w:val="0"/>
                <w:sz w:val="20"/>
                <w:lang w:val="en-GB"/>
              </w:rPr>
            </w:pPr>
            <w:r w:rsidRPr="00013E83">
              <w:rPr>
                <w:rStyle w:val="Szvegtrzs2Char"/>
                <w:b w:val="0"/>
                <w:sz w:val="20"/>
                <w:lang w:val="en-GB"/>
              </w:rPr>
              <w:t>evaluated practice: 15%;</w:t>
            </w:r>
          </w:p>
          <w:p w:rsidR="00013E83" w:rsidRPr="00013E83" w:rsidRDefault="00013E83" w:rsidP="00013E83">
            <w:pPr>
              <w:pStyle w:val="Listaszerbekezds"/>
              <w:numPr>
                <w:ilvl w:val="0"/>
                <w:numId w:val="14"/>
              </w:numPr>
              <w:rPr>
                <w:rStyle w:val="Szvegtrzs2Char"/>
                <w:b w:val="0"/>
                <w:sz w:val="20"/>
                <w:lang w:val="en-GB"/>
              </w:rPr>
            </w:pPr>
            <w:r w:rsidRPr="00013E83">
              <w:rPr>
                <w:rStyle w:val="Szvegtrzs2Char"/>
                <w:b w:val="0"/>
                <w:sz w:val="20"/>
                <w:lang w:val="en-GB"/>
              </w:rPr>
              <w:t>team and individual work: 10%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1B283E" w:rsidRDefault="001B283E" w:rsidP="001B283E">
            <w:pPr>
              <w:pStyle w:val="Listaszerbekezds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0-54% fail</w:t>
            </w:r>
          </w:p>
          <w:p w:rsidR="00666AA6" w:rsidRPr="001B283E" w:rsidRDefault="001154D6" w:rsidP="001B283E">
            <w:pPr>
              <w:pStyle w:val="Listaszerbekezds"/>
              <w:numPr>
                <w:ilvl w:val="0"/>
                <w:numId w:val="16"/>
              </w:numPr>
              <w:rPr>
                <w:sz w:val="20"/>
              </w:rPr>
            </w:pPr>
            <w:r w:rsidRPr="001B283E">
              <w:rPr>
                <w:sz w:val="20"/>
              </w:rPr>
              <w:t>5</w:t>
            </w:r>
            <w:r w:rsidR="001B283E" w:rsidRPr="001B283E">
              <w:rPr>
                <w:sz w:val="20"/>
              </w:rPr>
              <w:t>5%</w:t>
            </w:r>
            <w:r w:rsidR="00666AA6" w:rsidRPr="001B283E">
              <w:rPr>
                <w:sz w:val="20"/>
              </w:rPr>
              <w:t xml:space="preserve"> </w:t>
            </w:r>
            <w:r w:rsidR="001B283E" w:rsidRPr="001B283E">
              <w:rPr>
                <w:sz w:val="20"/>
              </w:rPr>
              <w:t>acceptable</w:t>
            </w:r>
          </w:p>
          <w:p w:rsidR="00666AA6" w:rsidRPr="001B283E" w:rsidRDefault="001154D6" w:rsidP="001B283E">
            <w:pPr>
              <w:pStyle w:val="Listaszerbekezds"/>
              <w:numPr>
                <w:ilvl w:val="0"/>
                <w:numId w:val="15"/>
              </w:numPr>
              <w:rPr>
                <w:sz w:val="20"/>
              </w:rPr>
            </w:pPr>
            <w:r w:rsidRPr="001B283E">
              <w:rPr>
                <w:sz w:val="20"/>
              </w:rPr>
              <w:t>65</w:t>
            </w:r>
            <w:r w:rsidR="00666AA6" w:rsidRPr="001B283E">
              <w:rPr>
                <w:sz w:val="20"/>
              </w:rPr>
              <w:t xml:space="preserve">% </w:t>
            </w:r>
            <w:r w:rsidR="001B283E" w:rsidRPr="001B283E">
              <w:rPr>
                <w:sz w:val="20"/>
              </w:rPr>
              <w:t>average</w:t>
            </w:r>
          </w:p>
          <w:p w:rsidR="00666AA6" w:rsidRPr="001B283E" w:rsidRDefault="001154D6" w:rsidP="001B283E">
            <w:pPr>
              <w:pStyle w:val="Listaszerbekezds"/>
              <w:numPr>
                <w:ilvl w:val="0"/>
                <w:numId w:val="15"/>
              </w:numPr>
              <w:rPr>
                <w:sz w:val="20"/>
              </w:rPr>
            </w:pPr>
            <w:r w:rsidRPr="001B283E">
              <w:rPr>
                <w:sz w:val="20"/>
              </w:rPr>
              <w:t>75</w:t>
            </w:r>
            <w:r w:rsidR="00666AA6" w:rsidRPr="001B283E">
              <w:rPr>
                <w:sz w:val="20"/>
              </w:rPr>
              <w:t xml:space="preserve">% </w:t>
            </w:r>
            <w:r w:rsidR="001B283E" w:rsidRPr="001B283E">
              <w:rPr>
                <w:sz w:val="20"/>
              </w:rPr>
              <w:t>good</w:t>
            </w:r>
          </w:p>
          <w:p w:rsidR="00666AA6" w:rsidRPr="001B283E" w:rsidRDefault="001B283E" w:rsidP="001B283E">
            <w:pPr>
              <w:pStyle w:val="Listaszerbekezds"/>
              <w:numPr>
                <w:ilvl w:val="0"/>
                <w:numId w:val="15"/>
              </w:numPr>
              <w:rPr>
                <w:sz w:val="20"/>
              </w:rPr>
            </w:pPr>
            <w:r w:rsidRPr="001B283E">
              <w:rPr>
                <w:sz w:val="20"/>
              </w:rPr>
              <w:t>85</w:t>
            </w:r>
            <w:r w:rsidR="00666AA6" w:rsidRPr="001B283E">
              <w:rPr>
                <w:sz w:val="20"/>
              </w:rPr>
              <w:t>% excellent</w:t>
            </w:r>
          </w:p>
          <w:p w:rsidR="009A00D4" w:rsidRDefault="009A00D4" w:rsidP="001154D6">
            <w:pPr>
              <w:rPr>
                <w:szCs w:val="20"/>
                <w:lang w:val="en-GB"/>
              </w:rPr>
            </w:pPr>
          </w:p>
          <w:p w:rsidR="00666AA6" w:rsidRPr="004E203A" w:rsidRDefault="009A00D4" w:rsidP="009A00D4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None of the above mentioned criteria can be inadequate. An opportunity </w:t>
            </w:r>
            <w:proofErr w:type="gramStart"/>
            <w:r>
              <w:rPr>
                <w:szCs w:val="20"/>
                <w:lang w:val="en-GB"/>
              </w:rPr>
              <w:t>is  provided</w:t>
            </w:r>
            <w:proofErr w:type="gramEnd"/>
            <w:r>
              <w:rPr>
                <w:szCs w:val="20"/>
                <w:lang w:val="en-GB"/>
              </w:rPr>
              <w:t xml:space="preserve"> for improving the exams. 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Pr="00185BB2" w:rsidRDefault="00A132CB" w:rsidP="00185BB2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>
              <w:rPr>
                <w:szCs w:val="20"/>
              </w:rPr>
              <w:t>Protocol</w:t>
            </w:r>
            <w:r w:rsidRPr="00A132CB">
              <w:rPr>
                <w:szCs w:val="20"/>
              </w:rPr>
              <w:t>s</w:t>
            </w:r>
            <w:proofErr w:type="spellEnd"/>
            <w:r w:rsidRPr="00A132CB">
              <w:rPr>
                <w:szCs w:val="20"/>
              </w:rPr>
              <w:t xml:space="preserve"> and </w:t>
            </w:r>
            <w:proofErr w:type="spellStart"/>
            <w:r w:rsidRPr="00A132CB">
              <w:rPr>
                <w:szCs w:val="20"/>
              </w:rPr>
              <w:t>short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theoretical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backgrounds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for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the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laboratory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work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can</w:t>
            </w:r>
            <w:proofErr w:type="spellEnd"/>
            <w:r w:rsidRPr="00A132CB">
              <w:rPr>
                <w:szCs w:val="20"/>
              </w:rPr>
              <w:t xml:space="preserve"> be </w:t>
            </w:r>
            <w:proofErr w:type="spellStart"/>
            <w:r w:rsidRPr="00A132CB">
              <w:rPr>
                <w:szCs w:val="20"/>
              </w:rPr>
              <w:t>found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on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the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e-learning</w:t>
            </w:r>
            <w:proofErr w:type="spellEnd"/>
            <w:r w:rsidRPr="00A132CB">
              <w:rPr>
                <w:szCs w:val="20"/>
              </w:rPr>
              <w:t xml:space="preserve"> site, </w:t>
            </w:r>
            <w:proofErr w:type="spellStart"/>
            <w:r w:rsidRPr="00A132CB">
              <w:rPr>
                <w:szCs w:val="20"/>
              </w:rPr>
              <w:t>accessible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only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students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taking</w:t>
            </w:r>
            <w:proofErr w:type="spellEnd"/>
            <w:r>
              <w:rPr>
                <w:szCs w:val="20"/>
              </w:rPr>
              <w:t xml:space="preserve"> part </w:t>
            </w:r>
            <w:proofErr w:type="spellStart"/>
            <w:r>
              <w:rPr>
                <w:szCs w:val="20"/>
              </w:rPr>
              <w:t>on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the</w:t>
            </w:r>
            <w:proofErr w:type="spellEnd"/>
            <w:r w:rsidRPr="00A132CB">
              <w:rPr>
                <w:szCs w:val="20"/>
              </w:rPr>
              <w:t xml:space="preserve"> </w:t>
            </w:r>
            <w:proofErr w:type="spellStart"/>
            <w:r w:rsidRPr="00A132CB">
              <w:rPr>
                <w:szCs w:val="20"/>
              </w:rPr>
              <w:t>course</w:t>
            </w:r>
            <w:proofErr w:type="spellEnd"/>
            <w:r w:rsidRPr="00A132CB">
              <w:rPr>
                <w:szCs w:val="2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185BB2" w:rsidRPr="00C11B8F" w:rsidRDefault="00185BB2" w:rsidP="00185BB2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proofErr w:type="spellStart"/>
            <w:r w:rsidRPr="00C11B8F">
              <w:t>Taiz</w:t>
            </w:r>
            <w:proofErr w:type="spellEnd"/>
            <w:r w:rsidRPr="00C11B8F">
              <w:t xml:space="preserve">, L., E. </w:t>
            </w:r>
            <w:proofErr w:type="spellStart"/>
            <w:r w:rsidRPr="00C11B8F">
              <w:t>Zeiger</w:t>
            </w:r>
            <w:proofErr w:type="spellEnd"/>
            <w:r w:rsidRPr="00C11B8F">
              <w:t xml:space="preserve">, I.M. </w:t>
            </w:r>
            <w:proofErr w:type="spellStart"/>
            <w:r w:rsidRPr="00C11B8F">
              <w:t>Moller</w:t>
            </w:r>
            <w:proofErr w:type="spellEnd"/>
            <w:r w:rsidRPr="00C11B8F">
              <w:t xml:space="preserve">, and </w:t>
            </w:r>
            <w:proofErr w:type="gramStart"/>
            <w:r w:rsidRPr="00C11B8F">
              <w:t>A</w:t>
            </w:r>
            <w:proofErr w:type="gramEnd"/>
            <w:r w:rsidRPr="00C11B8F">
              <w:t>. Murphy</w:t>
            </w:r>
            <w:r>
              <w:t xml:space="preserve"> (2015)</w:t>
            </w:r>
            <w:r w:rsidRPr="00C11B8F">
              <w:t xml:space="preserve">: </w:t>
            </w:r>
            <w:proofErr w:type="spellStart"/>
            <w:r w:rsidRPr="00C11B8F">
              <w:t>Pla</w:t>
            </w:r>
            <w:r>
              <w:t>nt</w:t>
            </w:r>
            <w:proofErr w:type="spellEnd"/>
            <w:r>
              <w:t xml:space="preserve"> </w:t>
            </w:r>
            <w:proofErr w:type="spellStart"/>
            <w:r>
              <w:t>Physiology</w:t>
            </w:r>
            <w:proofErr w:type="spellEnd"/>
            <w:r>
              <w:t xml:space="preserve"> and </w:t>
            </w:r>
            <w:proofErr w:type="spellStart"/>
            <w:r>
              <w:t>Development</w:t>
            </w:r>
            <w:proofErr w:type="spellEnd"/>
            <w:r>
              <w:t>, 6t</w:t>
            </w:r>
            <w:r w:rsidRPr="00C11B8F">
              <w:t xml:space="preserve">h </w:t>
            </w:r>
            <w:proofErr w:type="spellStart"/>
            <w:r w:rsidRPr="00C11B8F">
              <w:t>Edition</w:t>
            </w:r>
            <w:proofErr w:type="spellEnd"/>
            <w:r w:rsidRPr="00C11B8F">
              <w:t xml:space="preserve">.  </w:t>
            </w:r>
            <w:proofErr w:type="spellStart"/>
            <w:r w:rsidRPr="00C11B8F">
              <w:t>Sinauer</w:t>
            </w:r>
            <w:proofErr w:type="spellEnd"/>
            <w:r w:rsidRPr="00C11B8F">
              <w:t xml:space="preserve"> </w:t>
            </w:r>
            <w:proofErr w:type="spellStart"/>
            <w:r w:rsidRPr="00C11B8F">
              <w:t>As</w:t>
            </w:r>
            <w:r>
              <w:t>sociates</w:t>
            </w:r>
            <w:proofErr w:type="spellEnd"/>
            <w:r>
              <w:t xml:space="preserve">, </w:t>
            </w:r>
            <w:proofErr w:type="spellStart"/>
            <w:r>
              <w:t>Sunderland</w:t>
            </w:r>
            <w:proofErr w:type="spellEnd"/>
            <w:r>
              <w:t>, MA</w:t>
            </w:r>
          </w:p>
          <w:p w:rsidR="007C0487" w:rsidRPr="00185BB2" w:rsidRDefault="00185BB2" w:rsidP="00185BB2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Hopkins</w:t>
            </w:r>
            <w:proofErr w:type="spellEnd"/>
            <w:r>
              <w:rPr>
                <w:szCs w:val="20"/>
              </w:rPr>
              <w:t xml:space="preserve"> W.G., </w:t>
            </w:r>
            <w:proofErr w:type="spellStart"/>
            <w:r>
              <w:rPr>
                <w:szCs w:val="20"/>
              </w:rPr>
              <w:t>Hüner</w:t>
            </w:r>
            <w:proofErr w:type="spellEnd"/>
            <w:r>
              <w:rPr>
                <w:szCs w:val="20"/>
              </w:rPr>
              <w:t xml:space="preserve"> N.P.</w:t>
            </w:r>
            <w:proofErr w:type="gramStart"/>
            <w:r>
              <w:rPr>
                <w:szCs w:val="20"/>
              </w:rPr>
              <w:t>A</w:t>
            </w:r>
            <w:proofErr w:type="gramEnd"/>
            <w:r>
              <w:rPr>
                <w:szCs w:val="20"/>
              </w:rPr>
              <w:t xml:space="preserve">. (2008): </w:t>
            </w:r>
            <w:proofErr w:type="spellStart"/>
            <w:r>
              <w:rPr>
                <w:szCs w:val="20"/>
              </w:rPr>
              <w:t>Introduction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to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Plant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Physiology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Wiley-Sons</w:t>
            </w:r>
            <w:proofErr w:type="spellEnd"/>
            <w:r>
              <w:rPr>
                <w:szCs w:val="20"/>
              </w:rPr>
              <w:t xml:space="preserve"> Inc</w:t>
            </w:r>
            <w:proofErr w:type="gramStart"/>
            <w:r>
              <w:rPr>
                <w:szCs w:val="20"/>
              </w:rPr>
              <w:t>.,</w:t>
            </w:r>
            <w:proofErr w:type="gramEnd"/>
            <w:r>
              <w:rPr>
                <w:szCs w:val="20"/>
              </w:rPr>
              <w:t xml:space="preserve"> USA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85BB2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27th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 w:rsidR="000100F4">
              <w:rPr>
                <w:szCs w:val="20"/>
                <w:lang w:val="en-GB"/>
              </w:rPr>
              <w:t>April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185BB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Marianna </w:t>
            </w:r>
            <w:proofErr w:type="spellStart"/>
            <w:r>
              <w:rPr>
                <w:lang w:val="en-GB"/>
              </w:rPr>
              <w:t>Kocsis</w:t>
            </w:r>
            <w:proofErr w:type="spellEnd"/>
            <w:r>
              <w:rPr>
                <w:lang w:val="en-GB"/>
              </w:rPr>
              <w:t>, PhD</w:t>
            </w:r>
          </w:p>
          <w:p w:rsidR="00185BB2" w:rsidRPr="004E203A" w:rsidRDefault="00185BB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responsible instructor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4DA" w:rsidRDefault="00FE34DA">
      <w:r>
        <w:separator/>
      </w:r>
    </w:p>
  </w:endnote>
  <w:endnote w:type="continuationSeparator" w:id="0">
    <w:p w:rsidR="00FE34DA" w:rsidRDefault="00FE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4DA" w:rsidRDefault="00FE34DA">
      <w:r>
        <w:separator/>
      </w:r>
    </w:p>
  </w:footnote>
  <w:footnote w:type="continuationSeparator" w:id="0">
    <w:p w:rsidR="00FE34DA" w:rsidRDefault="00FE3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E32B03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B87668B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D17B9"/>
    <w:multiLevelType w:val="hybridMultilevel"/>
    <w:tmpl w:val="5FAE1644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EE4600"/>
    <w:multiLevelType w:val="hybridMultilevel"/>
    <w:tmpl w:val="7A7C49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F27114"/>
    <w:multiLevelType w:val="hybridMultilevel"/>
    <w:tmpl w:val="7A128CF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DA7676F"/>
    <w:multiLevelType w:val="hybridMultilevel"/>
    <w:tmpl w:val="929C034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D71A8F"/>
    <w:multiLevelType w:val="hybridMultilevel"/>
    <w:tmpl w:val="25FA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167C87"/>
    <w:multiLevelType w:val="hybridMultilevel"/>
    <w:tmpl w:val="D66C8AF4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E4A63B4"/>
    <w:multiLevelType w:val="hybridMultilevel"/>
    <w:tmpl w:val="7BA283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C227F1"/>
    <w:multiLevelType w:val="hybridMultilevel"/>
    <w:tmpl w:val="7568AE4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16"/>
  </w:num>
  <w:num w:numId="13">
    <w:abstractNumId w:val="9"/>
  </w:num>
  <w:num w:numId="14">
    <w:abstractNumId w:val="13"/>
  </w:num>
  <w:num w:numId="15">
    <w:abstractNumId w:val="15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3E83"/>
    <w:rsid w:val="000C1D8B"/>
    <w:rsid w:val="001154D6"/>
    <w:rsid w:val="00185BB2"/>
    <w:rsid w:val="001B283E"/>
    <w:rsid w:val="001D2679"/>
    <w:rsid w:val="002B022E"/>
    <w:rsid w:val="004A026C"/>
    <w:rsid w:val="004E203A"/>
    <w:rsid w:val="0051350B"/>
    <w:rsid w:val="00580334"/>
    <w:rsid w:val="005A62E3"/>
    <w:rsid w:val="005F2371"/>
    <w:rsid w:val="006523BA"/>
    <w:rsid w:val="00666AA6"/>
    <w:rsid w:val="006965B3"/>
    <w:rsid w:val="007C0487"/>
    <w:rsid w:val="007D6A24"/>
    <w:rsid w:val="0080786A"/>
    <w:rsid w:val="00884352"/>
    <w:rsid w:val="00956E58"/>
    <w:rsid w:val="00962AF4"/>
    <w:rsid w:val="009A00D4"/>
    <w:rsid w:val="009A3781"/>
    <w:rsid w:val="009E30F2"/>
    <w:rsid w:val="009F31DE"/>
    <w:rsid w:val="00A132CB"/>
    <w:rsid w:val="00AD431C"/>
    <w:rsid w:val="00C505A4"/>
    <w:rsid w:val="00C5287B"/>
    <w:rsid w:val="00C77274"/>
    <w:rsid w:val="00E26A17"/>
    <w:rsid w:val="00E32B03"/>
    <w:rsid w:val="00E32F36"/>
    <w:rsid w:val="00EC404E"/>
    <w:rsid w:val="00F23806"/>
    <w:rsid w:val="00FB4EC3"/>
    <w:rsid w:val="00F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Molnar</cp:lastModifiedBy>
  <cp:revision>2</cp:revision>
  <cp:lastPrinted>2012-03-06T17:02:00Z</cp:lastPrinted>
  <dcterms:created xsi:type="dcterms:W3CDTF">2017-06-21T07:34:00Z</dcterms:created>
  <dcterms:modified xsi:type="dcterms:W3CDTF">2017-06-21T07:34:00Z</dcterms:modified>
</cp:coreProperties>
</file>